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FB" w:rsidRPr="00230D96" w:rsidRDefault="00057AFB" w:rsidP="00230D96">
      <w:pPr>
        <w:pStyle w:val="221"/>
        <w:framePr w:w="3499" w:h="10951" w:hRule="exact" w:wrap="auto" w:vAnchor="page" w:hAnchor="page" w:x="851" w:y="541"/>
        <w:shd w:val="clear" w:color="auto" w:fill="auto"/>
        <w:spacing w:line="240" w:lineRule="auto"/>
        <w:ind w:left="540"/>
        <w:rPr>
          <w:rFonts w:ascii="Times New Roman" w:hAnsi="Times New Roman" w:cs="Times New Roman"/>
          <w:sz w:val="18"/>
          <w:szCs w:val="18"/>
        </w:rPr>
      </w:pPr>
      <w:bookmarkStart w:id="0" w:name="bookmark5"/>
      <w:r w:rsidRPr="00230D96">
        <w:rPr>
          <w:rStyle w:val="220"/>
          <w:rFonts w:ascii="Times New Roman" w:hAnsi="Times New Roman" w:cs="Times New Roman"/>
          <w:b/>
          <w:bCs/>
          <w:sz w:val="18"/>
          <w:szCs w:val="18"/>
        </w:rPr>
        <w:t>Условия продажи объекта:</w:t>
      </w:r>
      <w:bookmarkEnd w:id="0"/>
    </w:p>
    <w:p w:rsidR="00057AFB" w:rsidRPr="00230D96" w:rsidRDefault="00057AFB" w:rsidP="00230D96">
      <w:pPr>
        <w:pStyle w:val="a4"/>
        <w:framePr w:w="3499" w:h="10951" w:hRule="exact" w:wrap="auto" w:vAnchor="page" w:hAnchor="page" w:x="851" w:y="541"/>
        <w:numPr>
          <w:ilvl w:val="0"/>
          <w:numId w:val="1"/>
        </w:numPr>
        <w:shd w:val="clear" w:color="auto" w:fill="auto"/>
        <w:tabs>
          <w:tab w:val="left" w:pos="447"/>
        </w:tabs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внесение победителем аукциона стои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мости права частной собственности земель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ного участка, платы за право заключения до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говора аренды земельного участка;</w:t>
      </w:r>
    </w:p>
    <w:p w:rsidR="00057AFB" w:rsidRPr="00230D96" w:rsidRDefault="00057AFB" w:rsidP="00230D96">
      <w:pPr>
        <w:pStyle w:val="a4"/>
        <w:framePr w:w="3499" w:h="10951" w:hRule="exact" w:wrap="auto" w:vAnchor="page" w:hAnchor="page" w:x="851" w:y="541"/>
        <w:numPr>
          <w:ilvl w:val="0"/>
          <w:numId w:val="1"/>
        </w:numPr>
        <w:shd w:val="clear" w:color="auto" w:fill="auto"/>
        <w:tabs>
          <w:tab w:val="left" w:pos="428"/>
        </w:tabs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возмещение победителем аукциона рас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ходов, связанных с проведением аукциона и формированием земельного участка, в том числе государственной регистрацией в отно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шении создания земельного участка (офор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мление документации);</w:t>
      </w:r>
    </w:p>
    <w:p w:rsidR="00057AFB" w:rsidRPr="00230D96" w:rsidRDefault="00057AFB" w:rsidP="00230D96">
      <w:pPr>
        <w:pStyle w:val="a4"/>
        <w:framePr w:w="3499" w:h="10951" w:hRule="exact" w:wrap="auto" w:vAnchor="page" w:hAnchor="page" w:x="851" w:y="541"/>
        <w:numPr>
          <w:ilvl w:val="0"/>
          <w:numId w:val="1"/>
        </w:numPr>
        <w:shd w:val="clear" w:color="auto" w:fill="auto"/>
        <w:tabs>
          <w:tab w:val="left" w:pos="433"/>
        </w:tabs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заключение победителем аукциона до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говора аренды земельного участка со Сло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нимским райисполкомом и осуществления в 2-х месячный срок после принятия решения райисполкома о предоставлении ему земель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ного участка, государственной регистрации права на земельный участок;</w:t>
      </w:r>
    </w:p>
    <w:p w:rsidR="00057AFB" w:rsidRPr="00230D96" w:rsidRDefault="00057AFB" w:rsidP="00230D96">
      <w:pPr>
        <w:pStyle w:val="a4"/>
        <w:framePr w:w="3499" w:h="10951" w:hRule="exact" w:wrap="auto" w:vAnchor="page" w:hAnchor="page" w:x="851" w:y="541"/>
        <w:numPr>
          <w:ilvl w:val="0"/>
          <w:numId w:val="1"/>
        </w:numPr>
        <w:shd w:val="clear" w:color="auto" w:fill="auto"/>
        <w:tabs>
          <w:tab w:val="left" w:pos="471"/>
        </w:tabs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получение победителем аукциона в установленном порядке разрешения на про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ведение проектно-изыскательских работ и разработки строительного проекта на стро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ительство объекта в срок, не превышаю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щий 2 года.</w:t>
      </w:r>
    </w:p>
    <w:p w:rsidR="00057AFB" w:rsidRPr="00230D96" w:rsidRDefault="00057AFB" w:rsidP="00230D96">
      <w:pPr>
        <w:pStyle w:val="a4"/>
        <w:framePr w:w="3499" w:h="10951" w:hRule="exact" w:wrap="auto" w:vAnchor="page" w:hAnchor="page" w:x="851" w:y="54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строительство</w:t>
      </w:r>
      <w:r w:rsidRPr="00230D96">
        <w:rPr>
          <w:rFonts w:ascii="Times New Roman" w:hAnsi="Times New Roman" w:cs="Times New Roman"/>
          <w:sz w:val="18"/>
          <w:szCs w:val="18"/>
        </w:rPr>
        <w:tab/>
        <w:t xml:space="preserve">объекта в сроки, определенные проектно-сметной документацией; </w:t>
      </w:r>
    </w:p>
    <w:p w:rsidR="00057AFB" w:rsidRPr="00230D96" w:rsidRDefault="00057AFB" w:rsidP="00230D96">
      <w:pPr>
        <w:pStyle w:val="a4"/>
        <w:framePr w:w="3499" w:h="10951" w:hRule="exact" w:wrap="auto" w:vAnchor="page" w:hAnchor="page" w:x="851" w:y="541"/>
        <w:shd w:val="clear" w:color="auto" w:fill="auto"/>
        <w:tabs>
          <w:tab w:val="left" w:pos="1676"/>
        </w:tabs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8"/>
          <w:rFonts w:ascii="Times New Roman" w:hAnsi="Times New Roman" w:cs="Times New Roman"/>
          <w:sz w:val="18"/>
          <w:szCs w:val="18"/>
        </w:rPr>
        <w:t>Лицо, желающее принять участие в</w:t>
      </w:r>
    </w:p>
    <w:p w:rsidR="00057AFB" w:rsidRPr="00230D96" w:rsidRDefault="00057AFB" w:rsidP="00230D96">
      <w:pPr>
        <w:pStyle w:val="221"/>
        <w:framePr w:w="3499" w:h="10951" w:hRule="exact" w:wrap="auto" w:vAnchor="page" w:hAnchor="page" w:x="851" w:y="541"/>
        <w:shd w:val="clear" w:color="auto" w:fill="auto"/>
        <w:spacing w:line="240" w:lineRule="auto"/>
        <w:ind w:left="540"/>
        <w:rPr>
          <w:rFonts w:ascii="Times New Roman" w:hAnsi="Times New Roman" w:cs="Times New Roman"/>
          <w:sz w:val="18"/>
          <w:szCs w:val="18"/>
        </w:rPr>
      </w:pPr>
      <w:bookmarkStart w:id="1" w:name="bookmark6"/>
      <w:r w:rsidRPr="00230D96">
        <w:rPr>
          <w:rStyle w:val="220"/>
          <w:rFonts w:ascii="Times New Roman" w:hAnsi="Times New Roman" w:cs="Times New Roman"/>
          <w:b/>
          <w:bCs/>
          <w:sz w:val="18"/>
          <w:szCs w:val="18"/>
        </w:rPr>
        <w:t>аукционе, представляет:</w:t>
      </w:r>
      <w:bookmarkEnd w:id="1"/>
    </w:p>
    <w:p w:rsidR="00057AFB" w:rsidRPr="00230D96" w:rsidRDefault="00057AFB" w:rsidP="00230D96">
      <w:pPr>
        <w:pStyle w:val="a4"/>
        <w:framePr w:w="3499" w:h="10951" w:hRule="exact" w:wrap="auto" w:vAnchor="page" w:hAnchor="page" w:x="851" w:y="54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заявление на участие в аукционе с ука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занием кадастровых номеров и адресов зе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мельных участков, которые предполагается получить по результатам аукциона;</w:t>
      </w:r>
    </w:p>
    <w:p w:rsidR="00057AFB" w:rsidRPr="00230D96" w:rsidRDefault="00057AFB" w:rsidP="00230D96">
      <w:pPr>
        <w:pStyle w:val="a4"/>
        <w:framePr w:w="3499" w:h="10951" w:hRule="exact" w:wrap="auto" w:vAnchor="page" w:hAnchor="page" w:x="851" w:y="54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заверенную банком копию платежного по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ручения о внесении суммы задатка на р/счет В</w:t>
      </w:r>
      <w:r w:rsidRPr="00230D96">
        <w:rPr>
          <w:rFonts w:ascii="Times New Roman" w:hAnsi="Times New Roman" w:cs="Times New Roman"/>
          <w:sz w:val="18"/>
          <w:szCs w:val="18"/>
          <w:lang w:val="en-US"/>
        </w:rPr>
        <w:t>Y</w:t>
      </w:r>
      <w:r w:rsidRPr="00230D96">
        <w:rPr>
          <w:rFonts w:ascii="Times New Roman" w:hAnsi="Times New Roman" w:cs="Times New Roman"/>
          <w:sz w:val="18"/>
          <w:szCs w:val="18"/>
        </w:rPr>
        <w:t>58</w:t>
      </w:r>
      <w:r w:rsidRPr="00230D96">
        <w:rPr>
          <w:rFonts w:ascii="Times New Roman" w:hAnsi="Times New Roman" w:cs="Times New Roman"/>
          <w:sz w:val="18"/>
          <w:szCs w:val="18"/>
          <w:lang w:val="en-US"/>
        </w:rPr>
        <w:t>AKBB</w:t>
      </w:r>
      <w:r w:rsidRPr="00230D96">
        <w:rPr>
          <w:rFonts w:ascii="Times New Roman" w:hAnsi="Times New Roman" w:cs="Times New Roman"/>
          <w:sz w:val="18"/>
          <w:szCs w:val="18"/>
        </w:rPr>
        <w:t xml:space="preserve">36045250015684100000 в ЦБУ </w:t>
      </w:r>
      <w:r w:rsidRPr="00230D96">
        <w:rPr>
          <w:rFonts w:ascii="Times New Roman" w:hAnsi="Times New Roman" w:cs="Times New Roman"/>
          <w:sz w:val="18"/>
          <w:szCs w:val="18"/>
        </w:rPr>
        <w:br/>
        <w:t>№ 422 филиала № 402 ОАО «Сберегательный банк «</w:t>
      </w:r>
      <w:proofErr w:type="spellStart"/>
      <w:r w:rsidRPr="00230D96">
        <w:rPr>
          <w:rFonts w:ascii="Times New Roman" w:hAnsi="Times New Roman" w:cs="Times New Roman"/>
          <w:sz w:val="18"/>
          <w:szCs w:val="18"/>
        </w:rPr>
        <w:t>Беларусбанк</w:t>
      </w:r>
      <w:proofErr w:type="spellEnd"/>
      <w:r w:rsidRPr="00230D96">
        <w:rPr>
          <w:rFonts w:ascii="Times New Roman" w:hAnsi="Times New Roman" w:cs="Times New Roman"/>
          <w:sz w:val="18"/>
          <w:szCs w:val="18"/>
        </w:rPr>
        <w:t xml:space="preserve">» БИК АКВВВУ21402, </w:t>
      </w:r>
      <w:r w:rsidRPr="00230D96">
        <w:rPr>
          <w:rFonts w:ascii="Times New Roman" w:hAnsi="Times New Roman" w:cs="Times New Roman"/>
          <w:sz w:val="18"/>
          <w:szCs w:val="18"/>
        </w:rPr>
        <w:br/>
        <w:t>УНП 500010377.</w:t>
      </w:r>
    </w:p>
    <w:p w:rsidR="00057AFB" w:rsidRPr="00230D96" w:rsidRDefault="00057AFB" w:rsidP="00230D96">
      <w:pPr>
        <w:pStyle w:val="a4"/>
        <w:framePr w:w="3499" w:h="10951" w:hRule="exact" w:wrap="auto" w:vAnchor="page" w:hAnchor="page" w:x="851" w:y="54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a5"/>
          <w:rFonts w:ascii="Times New Roman" w:hAnsi="Times New Roman" w:cs="Times New Roman"/>
          <w:sz w:val="18"/>
          <w:szCs w:val="18"/>
        </w:rPr>
        <w:t>Гражданин</w:t>
      </w:r>
      <w:r w:rsidRPr="00230D96">
        <w:rPr>
          <w:rFonts w:ascii="Times New Roman" w:hAnsi="Times New Roman" w:cs="Times New Roman"/>
          <w:sz w:val="18"/>
          <w:szCs w:val="18"/>
        </w:rPr>
        <w:t xml:space="preserve"> - копия документа, содержаще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го его идентификационные сведения без но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тариального засвидетельствования (паспорт);</w:t>
      </w:r>
    </w:p>
    <w:p w:rsidR="00057AFB" w:rsidRPr="00230D96" w:rsidRDefault="00057AFB" w:rsidP="00230D96">
      <w:pPr>
        <w:pStyle w:val="a4"/>
        <w:framePr w:w="3499" w:h="10951" w:hRule="exact" w:wrap="auto" w:vAnchor="page" w:hAnchor="page" w:x="851" w:y="54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a5"/>
          <w:rFonts w:ascii="Times New Roman" w:hAnsi="Times New Roman" w:cs="Times New Roman"/>
          <w:sz w:val="18"/>
          <w:szCs w:val="18"/>
        </w:rPr>
        <w:t xml:space="preserve">Индивидуальный предприниматель - </w:t>
      </w:r>
      <w:r w:rsidRPr="00230D96">
        <w:rPr>
          <w:rFonts w:ascii="Times New Roman" w:hAnsi="Times New Roman" w:cs="Times New Roman"/>
          <w:sz w:val="18"/>
          <w:szCs w:val="18"/>
        </w:rPr>
        <w:t>копию свидетельства о государственной ре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гистрации индивидуального предпринимате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ля без нотариального засвидетельствования;</w:t>
      </w:r>
    </w:p>
    <w:p w:rsidR="00057AFB" w:rsidRPr="00230D96" w:rsidRDefault="00057AFB" w:rsidP="00230D96">
      <w:pPr>
        <w:pStyle w:val="21"/>
        <w:framePr w:w="3499" w:h="10951" w:hRule="exact" w:wrap="auto" w:vAnchor="page" w:hAnchor="page" w:x="851" w:y="54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18"/>
          <w:szCs w:val="18"/>
        </w:rPr>
      </w:pPr>
      <w:bookmarkStart w:id="2" w:name="bookmark7"/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softHyphen/>
      </w:r>
      <w:bookmarkEnd w:id="2"/>
    </w:p>
    <w:p w:rsidR="00057AFB" w:rsidRPr="00230D96" w:rsidRDefault="00057AFB" w:rsidP="00230D96">
      <w:pPr>
        <w:pStyle w:val="a4"/>
        <w:framePr w:w="3661" w:h="10816" w:hRule="exact" w:wrap="around" w:vAnchor="page" w:hAnchor="page" w:x="4713" w:y="494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20"/>
          <w:rFonts w:ascii="Times New Roman" w:hAnsi="Times New Roman" w:cs="Times New Roman"/>
          <w:bCs w:val="0"/>
          <w:sz w:val="18"/>
          <w:szCs w:val="18"/>
        </w:rPr>
        <w:t xml:space="preserve">Представителям гражданина или </w:t>
      </w:r>
      <w:proofErr w:type="spellStart"/>
      <w:proofErr w:type="gramStart"/>
      <w:r w:rsidRPr="00230D96">
        <w:rPr>
          <w:rStyle w:val="20"/>
          <w:rFonts w:ascii="Times New Roman" w:hAnsi="Times New Roman" w:cs="Times New Roman"/>
          <w:bCs w:val="0"/>
          <w:sz w:val="18"/>
          <w:szCs w:val="18"/>
        </w:rPr>
        <w:t>инди-</w:t>
      </w:r>
      <w:r w:rsidRPr="00230D96">
        <w:rPr>
          <w:rStyle w:val="a5"/>
          <w:rFonts w:ascii="Times New Roman" w:hAnsi="Times New Roman" w:cs="Times New Roman"/>
          <w:sz w:val="18"/>
          <w:szCs w:val="18"/>
        </w:rPr>
        <w:t>видуального</w:t>
      </w:r>
      <w:proofErr w:type="spellEnd"/>
      <w:proofErr w:type="gramEnd"/>
      <w:r w:rsidRPr="00230D96">
        <w:rPr>
          <w:rStyle w:val="a5"/>
          <w:rFonts w:ascii="Times New Roman" w:hAnsi="Times New Roman" w:cs="Times New Roman"/>
          <w:sz w:val="18"/>
          <w:szCs w:val="18"/>
        </w:rPr>
        <w:t xml:space="preserve"> предпринимателя</w:t>
      </w:r>
      <w:r w:rsidRPr="00230D96">
        <w:rPr>
          <w:rFonts w:ascii="Times New Roman" w:hAnsi="Times New Roman" w:cs="Times New Roman"/>
          <w:sz w:val="18"/>
          <w:szCs w:val="18"/>
        </w:rPr>
        <w:t xml:space="preserve"> - нотари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ально удостоверенная доверенность;</w:t>
      </w:r>
    </w:p>
    <w:p w:rsidR="00057AFB" w:rsidRPr="00230D96" w:rsidRDefault="00057AFB" w:rsidP="00230D96">
      <w:pPr>
        <w:pStyle w:val="a4"/>
        <w:framePr w:w="3661" w:h="10816" w:hRule="exact" w:wrap="around" w:vAnchor="page" w:hAnchor="page" w:x="4713" w:y="494"/>
        <w:shd w:val="clear" w:color="auto" w:fill="auto"/>
        <w:spacing w:line="240" w:lineRule="auto"/>
        <w:ind w:left="20" w:right="20" w:firstLine="24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a5"/>
          <w:rFonts w:ascii="Times New Roman" w:hAnsi="Times New Roman" w:cs="Times New Roman"/>
          <w:sz w:val="18"/>
          <w:szCs w:val="18"/>
        </w:rPr>
        <w:t>Юридическое лицо</w:t>
      </w:r>
      <w:r w:rsidRPr="00230D96">
        <w:rPr>
          <w:rFonts w:ascii="Times New Roman" w:hAnsi="Times New Roman" w:cs="Times New Roman"/>
          <w:sz w:val="18"/>
          <w:szCs w:val="18"/>
        </w:rPr>
        <w:t xml:space="preserve"> - представителям или уполномоченному должностному лицу юриди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ческого лица Республики Беларусь - доверен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ность, выданная юридическим лицом, или до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кумент, подтверждающий полномочия долж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ностного лица, копии устава и свидетельства о государственной регистрации юридическо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го лица без нотариального засвидетельство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вания, документ с указанием банковских рек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визитов юридического лица;</w:t>
      </w:r>
    </w:p>
    <w:p w:rsidR="00057AFB" w:rsidRPr="00230D96" w:rsidRDefault="00057AFB" w:rsidP="00230D96">
      <w:pPr>
        <w:pStyle w:val="a4"/>
        <w:framePr w:w="3661" w:h="10816" w:hRule="exact" w:wrap="around" w:vAnchor="page" w:hAnchor="page" w:x="4713" w:y="494"/>
        <w:shd w:val="clear" w:color="auto" w:fill="auto"/>
        <w:spacing w:line="240" w:lineRule="auto"/>
        <w:ind w:left="20" w:right="20" w:firstLine="24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a5"/>
          <w:rFonts w:ascii="Times New Roman" w:hAnsi="Times New Roman" w:cs="Times New Roman"/>
          <w:sz w:val="18"/>
          <w:szCs w:val="18"/>
        </w:rPr>
        <w:t>Юридическое лицо - нерезидент Респу</w:t>
      </w:r>
      <w:r w:rsidRPr="00230D96">
        <w:rPr>
          <w:rStyle w:val="a5"/>
          <w:rFonts w:ascii="Times New Roman" w:hAnsi="Times New Roman" w:cs="Times New Roman"/>
          <w:sz w:val="18"/>
          <w:szCs w:val="18"/>
        </w:rPr>
        <w:softHyphen/>
        <w:t>блики Беларусь</w:t>
      </w:r>
      <w:r w:rsidRPr="00230D96">
        <w:rPr>
          <w:rFonts w:ascii="Times New Roman" w:hAnsi="Times New Roman" w:cs="Times New Roman"/>
          <w:sz w:val="18"/>
          <w:szCs w:val="18"/>
        </w:rPr>
        <w:t xml:space="preserve"> - представителю или упол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номоченному должностному лицу иностран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ного юридического лица - легализованные в установленном порядке копии учредитель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ных документов и выписка из торгового рее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стра страны происхождения (выписка должна быть произведена в течение года до подачи заявления на участие в аукционе) либо иное эквивалентное доказательство юридическо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го статуса в соответствии с законодательст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вом страны происхождения с засвидетель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ствованным в установленном порядке пере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водом на белорусский или русский язык, ле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гализованные в установленном порядке до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веренность или документ, подтверждающий полномочия должностного лица, документ о финансовой состоятельности, выданный об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служивающим банком или иной кредитно-фи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нансовой организацией, с засвидетельство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ванным в установленном порядке переводом на белорусский или русский язык;</w:t>
      </w:r>
    </w:p>
    <w:p w:rsidR="00057AFB" w:rsidRPr="00230D96" w:rsidRDefault="00057AFB" w:rsidP="00230D96">
      <w:pPr>
        <w:pStyle w:val="a4"/>
        <w:framePr w:w="3661" w:h="10816" w:hRule="exact" w:wrap="around" w:vAnchor="page" w:hAnchor="page" w:x="4713" w:y="494"/>
        <w:shd w:val="clear" w:color="auto" w:fill="auto"/>
        <w:spacing w:line="240" w:lineRule="auto"/>
        <w:ind w:left="20" w:right="20" w:firstLine="24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a5"/>
          <w:rFonts w:ascii="Times New Roman" w:hAnsi="Times New Roman" w:cs="Times New Roman"/>
          <w:sz w:val="18"/>
          <w:szCs w:val="18"/>
        </w:rPr>
        <w:t>Представитель иностранного гражданина</w:t>
      </w:r>
      <w:r w:rsidRPr="00230D96">
        <w:rPr>
          <w:rFonts w:ascii="Times New Roman" w:hAnsi="Times New Roman" w:cs="Times New Roman"/>
          <w:sz w:val="18"/>
          <w:szCs w:val="18"/>
        </w:rPr>
        <w:t xml:space="preserve"> - легализованная в установленном по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рядке доверенность, документ о финансовой состоятельности, выданный обслуживающим банком или иной кредитно-финансовой орга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низацией, с засвидетельствованным в уста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новленном порядке переводом на белорус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ский или русский язык.</w:t>
      </w:r>
    </w:p>
    <w:p w:rsidR="00057AFB" w:rsidRPr="00230D96" w:rsidRDefault="00057AFB" w:rsidP="00230D96">
      <w:pPr>
        <w:pStyle w:val="a4"/>
        <w:framePr w:w="3661" w:h="10816" w:hRule="exact" w:wrap="around" w:vAnchor="page" w:hAnchor="page" w:x="4713" w:y="494"/>
        <w:shd w:val="clear" w:color="auto" w:fill="auto"/>
        <w:spacing w:line="240" w:lineRule="auto"/>
        <w:ind w:left="20" w:right="20" w:firstLine="24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Представителем уполномоченного лица дополнительно предъявляется доверенность, выданная в установленном законодательст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вом</w:t>
      </w:r>
    </w:p>
    <w:p w:rsidR="00057AFB" w:rsidRPr="00230D96" w:rsidRDefault="00057AFB" w:rsidP="00230D96">
      <w:pPr>
        <w:pStyle w:val="a4"/>
        <w:framePr w:w="3538" w:h="10936" w:hRule="exact" w:wrap="auto" w:vAnchor="page" w:hAnchor="page" w:x="8491" w:y="496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порядке, либо документ, подтверждаю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щий полномочия руководителя. При подаче документов на участие в аукционе гражда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не, представители граждан, индивидуаль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ных предпринимателей и юридических лиц, уполномоченные должностные лица юриди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ческих лиц предъявляют документ, удостове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ряющий личность.</w:t>
      </w:r>
    </w:p>
    <w:p w:rsidR="00057AFB" w:rsidRPr="00230D96" w:rsidRDefault="00057AFB" w:rsidP="00230D96">
      <w:pPr>
        <w:pStyle w:val="a4"/>
        <w:framePr w:w="3538" w:h="10936" w:hRule="exact" w:wrap="auto" w:vAnchor="page" w:hAnchor="page" w:x="8491" w:y="496"/>
        <w:numPr>
          <w:ilvl w:val="1"/>
          <w:numId w:val="1"/>
        </w:numPr>
        <w:shd w:val="clear" w:color="auto" w:fill="auto"/>
        <w:tabs>
          <w:tab w:val="left" w:pos="438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Аукцион проводится при наличии двух или более участников аукциона.</w:t>
      </w:r>
    </w:p>
    <w:p w:rsidR="00057AFB" w:rsidRPr="00230D96" w:rsidRDefault="00057AFB" w:rsidP="00230D96">
      <w:pPr>
        <w:pStyle w:val="a4"/>
        <w:framePr w:w="3538" w:h="10936" w:hRule="exact" w:wrap="auto" w:vAnchor="page" w:hAnchor="page" w:x="8491" w:y="496"/>
        <w:numPr>
          <w:ilvl w:val="1"/>
          <w:numId w:val="1"/>
        </w:numPr>
        <w:shd w:val="clear" w:color="auto" w:fill="auto"/>
        <w:tabs>
          <w:tab w:val="left" w:pos="438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Аукцион по конкретному лоту аук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циона признается</w:t>
      </w:r>
      <w:r w:rsidRPr="00230D96">
        <w:rPr>
          <w:rStyle w:val="a5"/>
          <w:rFonts w:ascii="Times New Roman" w:hAnsi="Times New Roman" w:cs="Times New Roman"/>
          <w:sz w:val="18"/>
          <w:szCs w:val="18"/>
        </w:rPr>
        <w:t xml:space="preserve"> несостоявшимся</w:t>
      </w:r>
      <w:r w:rsidRPr="00230D96">
        <w:rPr>
          <w:rFonts w:ascii="Times New Roman" w:hAnsi="Times New Roman" w:cs="Times New Roman"/>
          <w:sz w:val="18"/>
          <w:szCs w:val="18"/>
        </w:rPr>
        <w:t xml:space="preserve"> в слу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чаях, если:</w:t>
      </w:r>
    </w:p>
    <w:p w:rsidR="00057AFB" w:rsidRPr="00230D96" w:rsidRDefault="00057AFB" w:rsidP="00230D96">
      <w:pPr>
        <w:pStyle w:val="a4"/>
        <w:framePr w:w="3538" w:h="10936" w:hRule="exact" w:wrap="auto" w:vAnchor="page" w:hAnchor="page" w:x="8491" w:y="496"/>
        <w:numPr>
          <w:ilvl w:val="0"/>
          <w:numId w:val="2"/>
        </w:numPr>
        <w:shd w:val="clear" w:color="auto" w:fill="auto"/>
        <w:tabs>
          <w:tab w:val="left" w:pos="361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заявление на участие в нем по конкрет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ному лоту аукциона подано менее чем двумя участниками;</w:t>
      </w:r>
    </w:p>
    <w:p w:rsidR="00057AFB" w:rsidRPr="00230D96" w:rsidRDefault="00057AFB" w:rsidP="00230D96">
      <w:pPr>
        <w:pStyle w:val="a4"/>
        <w:framePr w:w="3538" w:h="10936" w:hRule="exact" w:wrap="auto" w:vAnchor="page" w:hAnchor="page" w:x="8491" w:y="496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ни один из его участников после трехкрат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ного объявления первой цены не поднял аук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ционный номер;</w:t>
      </w:r>
    </w:p>
    <w:p w:rsidR="00057AFB" w:rsidRPr="00230D96" w:rsidRDefault="00057AFB" w:rsidP="00230D96">
      <w:pPr>
        <w:pStyle w:val="a4"/>
        <w:framePr w:w="3538" w:h="10936" w:hRule="exact" w:wrap="auto" w:vAnchor="page" w:hAnchor="page" w:x="8491" w:y="496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ни один из его участников в соответствии с решением комиссии по проведению аукци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она не был признан победителем.</w:t>
      </w:r>
    </w:p>
    <w:p w:rsidR="00057AFB" w:rsidRPr="00230D96" w:rsidRDefault="00057AFB" w:rsidP="00230D96">
      <w:pPr>
        <w:pStyle w:val="a4"/>
        <w:framePr w:w="3538" w:h="10936" w:hRule="exact" w:wrap="auto" w:vAnchor="page" w:hAnchor="page" w:x="8491" w:y="496"/>
        <w:numPr>
          <w:ilvl w:val="1"/>
          <w:numId w:val="2"/>
        </w:numPr>
        <w:shd w:val="clear" w:color="auto" w:fill="auto"/>
        <w:tabs>
          <w:tab w:val="left" w:pos="447"/>
        </w:tabs>
        <w:spacing w:line="240" w:lineRule="auto"/>
        <w:ind w:left="20" w:hanging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Не допускается начало торгов и прода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жа лота аукциона по начальной цене. После объявления очередной цены аукци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онист называет номер участника аукциона, который первым поднял аукционный номер, указывает на него, а затем в соответствии с шагом аукциона объявляет новую цену. Аук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цион продолжается до тех пор, пока по новой объявленной аукционистом цене аукционный номер поднимет только один участник аукци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она. Аукционист называет последнюю цену и номер данного участника трижды и объявля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ет лот аукциона проданным, а участника - победителем аукциона по соответствующе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му лоту аукциона.</w:t>
      </w:r>
    </w:p>
    <w:p w:rsidR="00057AFB" w:rsidRPr="00230D96" w:rsidRDefault="00057AFB" w:rsidP="00230D96">
      <w:pPr>
        <w:pStyle w:val="a4"/>
        <w:framePr w:w="3538" w:h="10936" w:hRule="exact" w:wrap="auto" w:vAnchor="page" w:hAnchor="page" w:x="8491" w:y="496"/>
        <w:numPr>
          <w:ilvl w:val="1"/>
          <w:numId w:val="2"/>
        </w:numPr>
        <w:shd w:val="clear" w:color="auto" w:fill="auto"/>
        <w:tabs>
          <w:tab w:val="left" w:pos="433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Всем участникам предоставляется пра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во ознакомиться с земельно-кадастровой до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кументацией, а также возможность осмотра местности земельного участка, выставляе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мого на торги.</w:t>
      </w:r>
    </w:p>
    <w:p w:rsidR="00057AFB" w:rsidRPr="00230D96" w:rsidRDefault="00057AFB" w:rsidP="00230D96">
      <w:pPr>
        <w:pStyle w:val="a4"/>
        <w:framePr w:w="3538" w:h="10936" w:hRule="exact" w:wrap="auto" w:vAnchor="page" w:hAnchor="page" w:x="8491" w:y="496"/>
        <w:numPr>
          <w:ilvl w:val="1"/>
          <w:numId w:val="2"/>
        </w:numPr>
        <w:shd w:val="clear" w:color="auto" w:fill="auto"/>
        <w:tabs>
          <w:tab w:val="left" w:pos="438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В течение 10 рабочих дней со дня утвер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ждения в установленном порядке протокола о результатах аукциона победитель аукцио</w:t>
      </w:r>
      <w:r w:rsidRPr="00230D96">
        <w:rPr>
          <w:rFonts w:ascii="Times New Roman" w:hAnsi="Times New Roman" w:cs="Times New Roman"/>
          <w:sz w:val="18"/>
          <w:szCs w:val="18"/>
        </w:rPr>
        <w:softHyphen/>
        <w:t xml:space="preserve">на обязан внести плату за право частной </w:t>
      </w:r>
      <w:proofErr w:type="spellStart"/>
      <w:r w:rsidR="00230D96">
        <w:rPr>
          <w:rFonts w:ascii="Times New Roman" w:hAnsi="Times New Roman" w:cs="Times New Roman"/>
          <w:sz w:val="18"/>
          <w:szCs w:val="18"/>
        </w:rPr>
        <w:t>собствен</w:t>
      </w:r>
      <w:proofErr w:type="spellEnd"/>
      <w:r w:rsidR="00230D96">
        <w:rPr>
          <w:rFonts w:ascii="Times New Roman" w:hAnsi="Times New Roman" w:cs="Times New Roman"/>
          <w:sz w:val="18"/>
          <w:szCs w:val="18"/>
        </w:rPr>
        <w:t>-</w:t>
      </w:r>
    </w:p>
    <w:p w:rsidR="00057AFB" w:rsidRPr="00230D96" w:rsidRDefault="00057AFB" w:rsidP="00230D96">
      <w:pPr>
        <w:pStyle w:val="a4"/>
        <w:framePr w:w="3538" w:h="10906" w:hRule="exact" w:wrap="auto" w:vAnchor="page" w:hAnchor="page" w:x="12211" w:y="48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18"/>
          <w:szCs w:val="18"/>
        </w:rPr>
      </w:pPr>
      <w:proofErr w:type="spellStart"/>
      <w:r w:rsidRPr="00230D96">
        <w:rPr>
          <w:rFonts w:ascii="Times New Roman" w:hAnsi="Times New Roman" w:cs="Times New Roman"/>
          <w:sz w:val="18"/>
          <w:szCs w:val="18"/>
        </w:rPr>
        <w:t>ности</w:t>
      </w:r>
      <w:proofErr w:type="spellEnd"/>
      <w:r w:rsidRPr="00230D96">
        <w:rPr>
          <w:rFonts w:ascii="Times New Roman" w:hAnsi="Times New Roman" w:cs="Times New Roman"/>
          <w:sz w:val="18"/>
          <w:szCs w:val="18"/>
        </w:rPr>
        <w:t xml:space="preserve"> или право заключения договора аренды земельного участка (часть платы - в случае предоставления рассрочки ее внесения районным исполнительным комитетом), воз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местить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ния, и выполнить условия, предусмотренные в решении об изъятии земельного участка для проведения аукциона и предоставлении побе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дителю аукциона либо единственному участ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нику несостоявшегося аукциона, которые под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лежат выполнению до обращения за государ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ственной регистрацией в отношении земель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ного участка. В случае, если победитель аук</w:t>
      </w:r>
      <w:r w:rsidRPr="00230D96">
        <w:rPr>
          <w:rFonts w:ascii="Times New Roman" w:hAnsi="Times New Roman" w:cs="Times New Roman"/>
          <w:sz w:val="18"/>
          <w:szCs w:val="18"/>
        </w:rPr>
        <w:softHyphen/>
        <w:t xml:space="preserve">циона в установленный срок не внес плату за земельный участок, то внесенный им задаток и оплата расходов, связанных с подготовкой и проведением аукциона, </w:t>
      </w:r>
      <w:proofErr w:type="gramStart"/>
      <w:r w:rsidRPr="00230D96">
        <w:rPr>
          <w:rFonts w:ascii="Times New Roman" w:hAnsi="Times New Roman" w:cs="Times New Roman"/>
          <w:sz w:val="18"/>
          <w:szCs w:val="18"/>
        </w:rPr>
        <w:t>расходов</w:t>
      </w:r>
      <w:proofErr w:type="gramEnd"/>
      <w:r w:rsidRPr="00230D96">
        <w:rPr>
          <w:rFonts w:ascii="Times New Roman" w:hAnsi="Times New Roman" w:cs="Times New Roman"/>
          <w:sz w:val="18"/>
          <w:szCs w:val="18"/>
        </w:rPr>
        <w:t xml:space="preserve"> связанных с подготовкой документации, необходимой для проведения аукциона, возврату не подлежат.</w:t>
      </w:r>
    </w:p>
    <w:p w:rsidR="00057AFB" w:rsidRPr="00230D96" w:rsidRDefault="00057AFB" w:rsidP="00230D96">
      <w:pPr>
        <w:pStyle w:val="a4"/>
        <w:framePr w:w="3538" w:h="10906" w:hRule="exact" w:wrap="auto" w:vAnchor="page" w:hAnchor="page" w:x="12211" w:y="481"/>
        <w:numPr>
          <w:ilvl w:val="1"/>
          <w:numId w:val="2"/>
        </w:numPr>
        <w:shd w:val="clear" w:color="auto" w:fill="auto"/>
        <w:tabs>
          <w:tab w:val="left" w:pos="442"/>
        </w:tabs>
        <w:spacing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Платеж за объект осуществляется еди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новременно по безналичному расчету в рас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четных билетах Национального банка Респу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блики Беларусь.</w:t>
      </w:r>
    </w:p>
    <w:p w:rsidR="00057AFB" w:rsidRPr="00230D96" w:rsidRDefault="00057AFB" w:rsidP="00230D96">
      <w:pPr>
        <w:pStyle w:val="a4"/>
        <w:framePr w:w="3538" w:h="10906" w:hRule="exact" w:wrap="auto" w:vAnchor="page" w:hAnchor="page" w:x="12211" w:y="481"/>
        <w:numPr>
          <w:ilvl w:val="1"/>
          <w:numId w:val="2"/>
        </w:numPr>
        <w:shd w:val="clear" w:color="auto" w:fill="auto"/>
        <w:tabs>
          <w:tab w:val="left" w:pos="462"/>
        </w:tabs>
        <w:spacing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В случае победы расходы, связанные с подготовкой и проведением аукциона, под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готовкой документации, необходимой для проведения аукциона, возмещает покупа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тель объекта.</w:t>
      </w:r>
    </w:p>
    <w:p w:rsidR="00057AFB" w:rsidRPr="00230D96" w:rsidRDefault="00057AFB" w:rsidP="00230D96">
      <w:pPr>
        <w:pStyle w:val="21"/>
        <w:framePr w:w="3538" w:h="10906" w:hRule="exact" w:wrap="auto" w:vAnchor="page" w:hAnchor="page" w:x="12211" w:y="481"/>
        <w:shd w:val="clear" w:color="auto" w:fill="auto"/>
        <w:spacing w:before="0"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bookmarkStart w:id="3" w:name="bookmark8"/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>Аукцион состоитс</w:t>
      </w:r>
      <w:bookmarkStart w:id="4" w:name="_GoBack"/>
      <w:bookmarkEnd w:id="4"/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 xml:space="preserve">я «27» сентября 2019 г. в 16.00 по адресу: 231800 </w:t>
      </w:r>
      <w:r w:rsidR="00230D96"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>г. Слоним</w:t>
      </w:r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230D96"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>ул. Красноармейская</w:t>
      </w:r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 xml:space="preserve">, 40, </w:t>
      </w:r>
      <w:proofErr w:type="spellStart"/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>каб</w:t>
      </w:r>
      <w:proofErr w:type="spellEnd"/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>. 619.</w:t>
      </w:r>
      <w:bookmarkEnd w:id="3"/>
    </w:p>
    <w:p w:rsidR="00057AFB" w:rsidRPr="00230D96" w:rsidRDefault="00057AFB" w:rsidP="00230D96">
      <w:pPr>
        <w:pStyle w:val="a4"/>
        <w:framePr w:w="3538" w:h="10906" w:hRule="exact" w:wrap="auto" w:vAnchor="page" w:hAnchor="page" w:x="12211" w:y="481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1pt"/>
          <w:rFonts w:ascii="Times New Roman" w:hAnsi="Times New Roman" w:cs="Times New Roman"/>
          <w:sz w:val="18"/>
          <w:szCs w:val="18"/>
        </w:rPr>
        <w:t>Заявления на участие в аукци</w:t>
      </w:r>
      <w:r w:rsidRPr="00230D96">
        <w:rPr>
          <w:rFonts w:ascii="Times New Roman" w:hAnsi="Times New Roman" w:cs="Times New Roman"/>
          <w:sz w:val="18"/>
          <w:szCs w:val="18"/>
        </w:rPr>
        <w:t xml:space="preserve">оне принимаются по </w:t>
      </w:r>
      <w:r w:rsidRPr="00230D96">
        <w:rPr>
          <w:rStyle w:val="1pt"/>
          <w:rFonts w:ascii="Times New Roman" w:hAnsi="Times New Roman" w:cs="Times New Roman"/>
          <w:sz w:val="18"/>
          <w:szCs w:val="18"/>
        </w:rPr>
        <w:t>адресу:</w:t>
      </w:r>
      <w:r w:rsidRPr="00230D96">
        <w:rPr>
          <w:rFonts w:ascii="Times New Roman" w:hAnsi="Times New Roman" w:cs="Times New Roman"/>
          <w:sz w:val="18"/>
          <w:szCs w:val="18"/>
        </w:rPr>
        <w:t xml:space="preserve"> </w:t>
      </w:r>
      <w:r w:rsidR="00230D96" w:rsidRPr="00230D96">
        <w:rPr>
          <w:rFonts w:ascii="Times New Roman" w:hAnsi="Times New Roman" w:cs="Times New Roman"/>
          <w:sz w:val="18"/>
          <w:szCs w:val="18"/>
        </w:rPr>
        <w:t>г. Слоним</w:t>
      </w:r>
      <w:r w:rsidRPr="00230D96">
        <w:rPr>
          <w:rFonts w:ascii="Times New Roman" w:hAnsi="Times New Roman" w:cs="Times New Roman"/>
          <w:sz w:val="18"/>
          <w:szCs w:val="18"/>
        </w:rPr>
        <w:t xml:space="preserve">, </w:t>
      </w:r>
      <w:r w:rsidR="00230D96" w:rsidRPr="00230D96">
        <w:rPr>
          <w:rFonts w:ascii="Times New Roman" w:hAnsi="Times New Roman" w:cs="Times New Roman"/>
          <w:sz w:val="18"/>
          <w:szCs w:val="18"/>
        </w:rPr>
        <w:t>ул. Красноармейская</w:t>
      </w:r>
      <w:r w:rsidRPr="00230D96">
        <w:rPr>
          <w:rFonts w:ascii="Times New Roman" w:hAnsi="Times New Roman" w:cs="Times New Roman"/>
          <w:sz w:val="18"/>
          <w:szCs w:val="18"/>
        </w:rPr>
        <w:t xml:space="preserve">, 40, кабинет 322, 325 в рабочие дни с 9.00 до 17.00. </w:t>
      </w:r>
    </w:p>
    <w:p w:rsidR="00057AFB" w:rsidRPr="00230D96" w:rsidRDefault="00057AFB" w:rsidP="00230D96">
      <w:pPr>
        <w:pStyle w:val="a4"/>
        <w:framePr w:w="3538" w:h="10906" w:hRule="exact" w:wrap="auto" w:vAnchor="page" w:hAnchor="page" w:x="12211" w:y="481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Телефо</w:t>
      </w:r>
      <w:r w:rsidRPr="00230D96">
        <w:rPr>
          <w:rFonts w:ascii="Times New Roman" w:hAnsi="Times New Roman" w:cs="Times New Roman"/>
          <w:sz w:val="18"/>
          <w:szCs w:val="18"/>
        </w:rPr>
        <w:softHyphen/>
        <w:t xml:space="preserve">ны для справок в </w:t>
      </w:r>
      <w:r w:rsidR="00230D96" w:rsidRPr="00230D96">
        <w:rPr>
          <w:rFonts w:ascii="Times New Roman" w:hAnsi="Times New Roman" w:cs="Times New Roman"/>
          <w:sz w:val="18"/>
          <w:szCs w:val="18"/>
        </w:rPr>
        <w:t>г. Слониме</w:t>
      </w:r>
      <w:r w:rsidRPr="00230D96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57AFB" w:rsidRPr="00230D96" w:rsidRDefault="00057AFB" w:rsidP="00230D96">
      <w:pPr>
        <w:pStyle w:val="a4"/>
        <w:framePr w:w="3538" w:h="10906" w:hRule="exact" w:wrap="auto" w:vAnchor="page" w:hAnchor="page" w:x="12211" w:y="48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8-01562 5-03-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59, 5-03-62.</w:t>
      </w:r>
    </w:p>
    <w:p w:rsidR="00057AFB" w:rsidRPr="00230D96" w:rsidRDefault="00057AFB" w:rsidP="00230D96">
      <w:pPr>
        <w:pStyle w:val="21"/>
        <w:framePr w:w="3538" w:h="10906" w:hRule="exact" w:wrap="auto" w:vAnchor="page" w:hAnchor="page" w:x="12211" w:y="481"/>
        <w:shd w:val="clear" w:color="auto" w:fill="auto"/>
        <w:spacing w:before="0"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bookmarkStart w:id="5" w:name="bookmark9"/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>Заявления принимаются по «23» сентября 2019 г. до 16.00 включительно.</w:t>
      </w:r>
      <w:bookmarkEnd w:id="5"/>
    </w:p>
    <w:p w:rsidR="00057AFB" w:rsidRPr="00230D96" w:rsidRDefault="00057AFB" w:rsidP="00230D96">
      <w:pPr>
        <w:pStyle w:val="21"/>
        <w:framePr w:w="3538" w:h="10906" w:hRule="exact" w:wrap="auto" w:vAnchor="page" w:hAnchor="page" w:x="12211" w:y="481"/>
        <w:shd w:val="clear" w:color="auto" w:fill="auto"/>
        <w:spacing w:before="0"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bookmarkStart w:id="6" w:name="bookmark10"/>
      <w:r w:rsidRPr="00230D96">
        <w:rPr>
          <w:rFonts w:ascii="Times New Roman" w:hAnsi="Times New Roman" w:cs="Times New Roman"/>
          <w:color w:val="221E1F"/>
          <w:sz w:val="18"/>
          <w:szCs w:val="18"/>
        </w:rPr>
        <w:t>e-</w:t>
      </w:r>
      <w:proofErr w:type="spellStart"/>
      <w:r w:rsidRPr="00230D96">
        <w:rPr>
          <w:rFonts w:ascii="Times New Roman" w:hAnsi="Times New Roman" w:cs="Times New Roman"/>
          <w:color w:val="221E1F"/>
          <w:sz w:val="18"/>
          <w:szCs w:val="18"/>
        </w:rPr>
        <w:t>mail</w:t>
      </w:r>
      <w:proofErr w:type="spellEnd"/>
      <w:r w:rsidRPr="00230D96">
        <w:rPr>
          <w:rFonts w:ascii="Times New Roman" w:hAnsi="Times New Roman" w:cs="Times New Roman"/>
          <w:color w:val="221E1F"/>
          <w:sz w:val="18"/>
          <w:szCs w:val="18"/>
        </w:rPr>
        <w:t xml:space="preserve">: </w:t>
      </w:r>
      <w:proofErr w:type="spellStart"/>
      <w:r w:rsidR="00230D96" w:rsidRPr="00230D96">
        <w:rPr>
          <w:rFonts w:ascii="Times New Roman" w:hAnsi="Times New Roman" w:cs="Times New Roman"/>
          <w:bCs w:val="0"/>
          <w:color w:val="221E1F"/>
          <w:sz w:val="18"/>
          <w:szCs w:val="18"/>
        </w:rPr>
        <w:t>slonim-ispolkom@.mаil.grodno.by</w:t>
      </w:r>
      <w:proofErr w:type="spellEnd"/>
      <w:r w:rsidR="00230D96" w:rsidRPr="00230D96">
        <w:rPr>
          <w:rFonts w:ascii="Times New Roman" w:hAnsi="Times New Roman" w:cs="Times New Roman"/>
          <w:color w:val="221E1F"/>
          <w:sz w:val="18"/>
          <w:szCs w:val="18"/>
        </w:rPr>
        <w:t>; адрес</w:t>
      </w:r>
      <w:r w:rsidRPr="00230D96">
        <w:rPr>
          <w:rFonts w:ascii="Times New Roman" w:hAnsi="Times New Roman" w:cs="Times New Roman"/>
          <w:color w:val="221E1F"/>
          <w:sz w:val="18"/>
          <w:szCs w:val="18"/>
        </w:rPr>
        <w:t xml:space="preserve"> сайта: </w:t>
      </w:r>
      <w:r w:rsidRPr="00230D96">
        <w:rPr>
          <w:rFonts w:ascii="Times New Roman" w:hAnsi="Times New Roman" w:cs="Times New Roman"/>
          <w:bCs w:val="0"/>
          <w:color w:val="221E1F"/>
          <w:sz w:val="18"/>
          <w:szCs w:val="18"/>
        </w:rPr>
        <w:t>slonim.gov.by</w:t>
      </w:r>
      <w:bookmarkEnd w:id="6"/>
      <w:r w:rsidRPr="00230D96">
        <w:rPr>
          <w:rStyle w:val="23"/>
          <w:rFonts w:ascii="Times New Roman" w:hAnsi="Times New Roman" w:cs="Times New Roman"/>
          <w:bCs/>
          <w:sz w:val="18"/>
          <w:szCs w:val="18"/>
        </w:rPr>
        <w:t>.</w:t>
      </w:r>
    </w:p>
    <w:p w:rsidR="00E7172D" w:rsidRPr="00230D96" w:rsidRDefault="00E7172D" w:rsidP="00230D96">
      <w:pPr>
        <w:ind w:firstLine="0"/>
        <w:rPr>
          <w:rFonts w:ascii="Times New Roman" w:hAnsi="Times New Roman" w:cs="Times New Roman"/>
          <w:sz w:val="18"/>
          <w:szCs w:val="18"/>
        </w:rPr>
      </w:pPr>
    </w:p>
    <w:sectPr w:rsidR="00E7172D" w:rsidRPr="00230D96" w:rsidSect="00230D96">
      <w:pgSz w:w="16838" w:h="11906" w:orient="landscape"/>
      <w:pgMar w:top="0" w:right="1134" w:bottom="0" w:left="1134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-4"/>
  <w:drawingGridHorizontalSpacing w:val="11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FB"/>
    <w:rsid w:val="00057AFB"/>
    <w:rsid w:val="00230D96"/>
    <w:rsid w:val="005F6EE5"/>
    <w:rsid w:val="00E6094E"/>
    <w:rsid w:val="00E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7979"/>
  <w15:chartTrackingRefBased/>
  <w15:docId w15:val="{9D516586-FE5A-409C-ADC1-EAF997F7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57AFB"/>
    <w:rPr>
      <w:spacing w:val="3"/>
      <w:sz w:val="15"/>
      <w:szCs w:val="15"/>
      <w:shd w:val="clear" w:color="auto" w:fill="FFFFFF"/>
    </w:rPr>
  </w:style>
  <w:style w:type="paragraph" w:styleId="a4">
    <w:name w:val="Body Text"/>
    <w:basedOn w:val="a"/>
    <w:link w:val="a3"/>
    <w:rsid w:val="00057AFB"/>
    <w:pPr>
      <w:shd w:val="clear" w:color="auto" w:fill="FFFFFF"/>
      <w:spacing w:after="0" w:line="240" w:lineRule="atLeast"/>
      <w:ind w:firstLine="0"/>
    </w:pPr>
    <w:rPr>
      <w:spacing w:val="3"/>
      <w:sz w:val="15"/>
      <w:szCs w:val="15"/>
    </w:rPr>
  </w:style>
  <w:style w:type="character" w:customStyle="1" w:styleId="1">
    <w:name w:val="Основной текст Знак1"/>
    <w:basedOn w:val="a0"/>
    <w:uiPriority w:val="99"/>
    <w:semiHidden/>
    <w:rsid w:val="00057AFB"/>
  </w:style>
  <w:style w:type="character" w:customStyle="1" w:styleId="2">
    <w:name w:val="Заголовок №2_"/>
    <w:link w:val="21"/>
    <w:rsid w:val="00057AFB"/>
    <w:rPr>
      <w:b/>
      <w:bCs/>
      <w:spacing w:val="1"/>
      <w:sz w:val="15"/>
      <w:szCs w:val="15"/>
      <w:shd w:val="clear" w:color="auto" w:fill="FFFFFF"/>
    </w:rPr>
  </w:style>
  <w:style w:type="character" w:customStyle="1" w:styleId="20">
    <w:name w:val="Заголовок №2"/>
    <w:basedOn w:val="2"/>
    <w:rsid w:val="00057AFB"/>
    <w:rPr>
      <w:b/>
      <w:bCs/>
      <w:spacing w:val="1"/>
      <w:sz w:val="15"/>
      <w:szCs w:val="15"/>
      <w:shd w:val="clear" w:color="auto" w:fill="FFFFFF"/>
    </w:rPr>
  </w:style>
  <w:style w:type="character" w:customStyle="1" w:styleId="22">
    <w:name w:val="Заголовок №2 (2)_"/>
    <w:link w:val="221"/>
    <w:rsid w:val="00057AFB"/>
    <w:rPr>
      <w:b/>
      <w:bCs/>
      <w:spacing w:val="2"/>
      <w:sz w:val="17"/>
      <w:szCs w:val="17"/>
      <w:shd w:val="clear" w:color="auto" w:fill="FFFFFF"/>
    </w:rPr>
  </w:style>
  <w:style w:type="character" w:customStyle="1" w:styleId="220">
    <w:name w:val="Заголовок №2 (2)"/>
    <w:basedOn w:val="22"/>
    <w:rsid w:val="00057AFB"/>
    <w:rPr>
      <w:b/>
      <w:bCs/>
      <w:spacing w:val="2"/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,Полужирный1"/>
    <w:rsid w:val="00057AFB"/>
    <w:rPr>
      <w:b/>
      <w:bCs/>
      <w:spacing w:val="2"/>
      <w:sz w:val="17"/>
      <w:szCs w:val="17"/>
    </w:rPr>
  </w:style>
  <w:style w:type="character" w:customStyle="1" w:styleId="a5">
    <w:name w:val="Основной текст + Полужирный"/>
    <w:rsid w:val="00057AFB"/>
    <w:rPr>
      <w:b/>
      <w:bCs/>
      <w:spacing w:val="1"/>
      <w:sz w:val="15"/>
      <w:szCs w:val="15"/>
    </w:rPr>
  </w:style>
  <w:style w:type="character" w:customStyle="1" w:styleId="1pt">
    <w:name w:val="Основной текст + Интервал 1 pt"/>
    <w:rsid w:val="00057AFB"/>
    <w:rPr>
      <w:spacing w:val="27"/>
      <w:sz w:val="15"/>
      <w:szCs w:val="15"/>
    </w:rPr>
  </w:style>
  <w:style w:type="character" w:customStyle="1" w:styleId="23">
    <w:name w:val="Заголовок №2 + Не полужирный"/>
    <w:rsid w:val="00057AFB"/>
    <w:rPr>
      <w:b/>
      <w:bCs/>
      <w:spacing w:val="3"/>
      <w:sz w:val="15"/>
      <w:szCs w:val="15"/>
    </w:rPr>
  </w:style>
  <w:style w:type="paragraph" w:customStyle="1" w:styleId="21">
    <w:name w:val="Заголовок №21"/>
    <w:basedOn w:val="a"/>
    <w:link w:val="2"/>
    <w:rsid w:val="00057AFB"/>
    <w:pPr>
      <w:shd w:val="clear" w:color="auto" w:fill="FFFFFF"/>
      <w:spacing w:before="60" w:after="0" w:line="240" w:lineRule="atLeast"/>
      <w:ind w:firstLine="0"/>
      <w:outlineLvl w:val="1"/>
    </w:pPr>
    <w:rPr>
      <w:b/>
      <w:bCs/>
      <w:spacing w:val="1"/>
      <w:sz w:val="15"/>
      <w:szCs w:val="15"/>
    </w:rPr>
  </w:style>
  <w:style w:type="paragraph" w:customStyle="1" w:styleId="221">
    <w:name w:val="Заголовок №2 (2)1"/>
    <w:basedOn w:val="a"/>
    <w:link w:val="22"/>
    <w:rsid w:val="00057AFB"/>
    <w:pPr>
      <w:shd w:val="clear" w:color="auto" w:fill="FFFFFF"/>
      <w:spacing w:after="0" w:line="178" w:lineRule="exact"/>
      <w:ind w:firstLine="0"/>
      <w:outlineLvl w:val="1"/>
    </w:pPr>
    <w:rPr>
      <w:b/>
      <w:bCs/>
      <w:spacing w:val="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2019-08-12T06:33:00Z</dcterms:created>
  <dcterms:modified xsi:type="dcterms:W3CDTF">2019-08-12T07:06:00Z</dcterms:modified>
</cp:coreProperties>
</file>